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EB388">
      <w:pPr>
        <w:pStyle w:val="2"/>
        <w:rPr>
          <w:u w:val="single"/>
        </w:rPr>
      </w:pPr>
      <w:r>
        <w:rPr>
          <w:rFonts w:hint="eastAsia"/>
        </w:rPr>
        <w:t>宁德市职业教育集团高年级学生体检服务询价函</w:t>
      </w:r>
    </w:p>
    <w:p w14:paraId="66A1CA26">
      <w:pPr>
        <w:spacing w:line="440" w:lineRule="exact"/>
        <w:rPr>
          <w:rFonts w:ascii="仿宋" w:hAnsi="仿宋" w:eastAsia="仿宋" w:cs="仿宋"/>
          <w:color w:val="21201E"/>
        </w:rPr>
      </w:pPr>
      <w:r>
        <w:rPr>
          <w:rFonts w:hint="eastAsia" w:ascii="仿宋" w:hAnsi="仿宋" w:eastAsia="仿宋" w:cs="仿宋"/>
          <w:color w:val="21201E"/>
        </w:rPr>
        <w:t>各受邀竞标企业：</w:t>
      </w:r>
    </w:p>
    <w:p w14:paraId="67574BEF">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宁德市职业教育集团拟对高年级学生体检服务代为询价，将通过询价比选的方式选取一家有相关资质的医疗机构进行合作，有关事宜如下：</w:t>
      </w:r>
    </w:p>
    <w:p w14:paraId="6FEDFCB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3924C3FB">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1.采购单位：宁德市职业教育集团；</w:t>
      </w:r>
    </w:p>
    <w:p w14:paraId="26BC753B">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2.项目名称：高年级学生体检</w:t>
      </w:r>
      <w:r>
        <w:rPr>
          <w:rFonts w:hint="eastAsia" w:ascii="仿宋" w:hAnsi="仿宋" w:eastAsia="仿宋" w:cs="仿宋"/>
          <w:color w:val="21201E"/>
        </w:rPr>
        <w:t>服务；</w:t>
      </w:r>
    </w:p>
    <w:p w14:paraId="5B0688FF">
      <w:pPr>
        <w:spacing w:line="440" w:lineRule="exact"/>
        <w:ind w:firstLine="480" w:firstLineChars="200"/>
        <w:rPr>
          <w:rFonts w:ascii="仿宋" w:hAnsi="仿宋" w:eastAsia="仿宋" w:cs="仿宋"/>
          <w:highlight w:val="none"/>
        </w:rPr>
      </w:pPr>
      <w:r>
        <w:rPr>
          <w:rFonts w:hint="eastAsia" w:ascii="仿宋" w:hAnsi="仿宋" w:eastAsia="仿宋" w:cs="仿宋"/>
          <w:color w:val="21201E"/>
        </w:rPr>
        <w:t>3.投标限价：投标人根据招标人提供的体检服务报价单进行报价（附件1），投标价款包含人工费</w:t>
      </w:r>
      <w:r>
        <w:rPr>
          <w:rFonts w:hint="eastAsia" w:ascii="仿宋" w:hAnsi="仿宋" w:eastAsia="仿宋" w:cs="仿宋"/>
        </w:rPr>
        <w:t>、耗材费、运输费、发票税金等全部费用，</w:t>
      </w:r>
      <w:r>
        <w:rPr>
          <w:rFonts w:hint="eastAsia" w:ascii="仿宋" w:hAnsi="仿宋" w:eastAsia="仿宋" w:cs="仿宋"/>
          <w:highlight w:val="none"/>
        </w:rPr>
        <w:t>投标限价为</w:t>
      </w:r>
      <w:r>
        <w:rPr>
          <w:rFonts w:hint="eastAsia" w:ascii="仿宋" w:hAnsi="仿宋" w:eastAsia="仿宋" w:cs="仿宋"/>
          <w:highlight w:val="none"/>
          <w:lang w:val="en-US" w:eastAsia="zh-CN"/>
        </w:rPr>
        <w:t>6</w:t>
      </w:r>
      <w:r>
        <w:rPr>
          <w:rFonts w:ascii="仿宋" w:hAnsi="仿宋" w:eastAsia="仿宋" w:cs="仿宋"/>
          <w:highlight w:val="none"/>
        </w:rPr>
        <w:t>0</w:t>
      </w:r>
      <w:r>
        <w:rPr>
          <w:rFonts w:hint="eastAsia" w:ascii="仿宋" w:hAnsi="仿宋" w:eastAsia="仿宋" w:cs="仿宋"/>
          <w:highlight w:val="none"/>
        </w:rPr>
        <w:t>元/人，超过该金额的为无效报价。</w:t>
      </w:r>
    </w:p>
    <w:p w14:paraId="5BEF766A">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66B5A9AC">
      <w:pPr>
        <w:spacing w:line="440" w:lineRule="exact"/>
        <w:ind w:firstLine="480" w:firstLineChars="200"/>
        <w:rPr>
          <w:rFonts w:ascii="仿宋" w:hAnsi="仿宋" w:eastAsia="仿宋" w:cs="Arial"/>
        </w:rPr>
      </w:pPr>
      <w:r>
        <w:rPr>
          <w:rFonts w:hint="eastAsia" w:ascii="仿宋" w:hAnsi="仿宋" w:eastAsia="仿宋" w:cs="Arial"/>
        </w:rPr>
        <w:t>4.1双方经协商后约定具体时间；</w:t>
      </w:r>
    </w:p>
    <w:p w14:paraId="4B9E51E6">
      <w:pPr>
        <w:spacing w:line="440" w:lineRule="exact"/>
        <w:ind w:firstLine="480" w:firstLineChars="200"/>
        <w:rPr>
          <w:rFonts w:ascii="仿宋" w:hAnsi="仿宋" w:eastAsia="仿宋" w:cs="Arial"/>
        </w:rPr>
      </w:pPr>
      <w:r>
        <w:rPr>
          <w:rFonts w:hint="eastAsia" w:ascii="仿宋" w:hAnsi="仿宋" w:eastAsia="仿宋" w:cs="Arial"/>
        </w:rPr>
        <w:t>4.2服务要求：</w:t>
      </w:r>
    </w:p>
    <w:p w14:paraId="631A0A03">
      <w:pPr>
        <w:spacing w:line="440" w:lineRule="exact"/>
        <w:ind w:firstLine="480" w:firstLineChars="200"/>
        <w:rPr>
          <w:rFonts w:ascii="仿宋" w:hAnsi="仿宋" w:eastAsia="仿宋" w:cs="Arial"/>
        </w:rPr>
      </w:pPr>
      <w:r>
        <w:rPr>
          <w:rFonts w:ascii="仿宋" w:hAnsi="仿宋" w:eastAsia="仿宋" w:cs="Arial"/>
        </w:rPr>
        <w:t>①使用标准学生体检表；</w:t>
      </w:r>
    </w:p>
    <w:p w14:paraId="4254F0BB">
      <w:pPr>
        <w:spacing w:line="440" w:lineRule="exact"/>
        <w:ind w:firstLine="480" w:firstLineChars="200"/>
        <w:rPr>
          <w:rFonts w:ascii="仿宋" w:hAnsi="仿宋" w:eastAsia="仿宋" w:cs="Arial"/>
        </w:rPr>
      </w:pPr>
      <w:r>
        <w:rPr>
          <w:rFonts w:ascii="仿宋" w:hAnsi="仿宋" w:eastAsia="仿宋" w:cs="Arial"/>
        </w:rPr>
        <w:t>②</w:t>
      </w:r>
      <w:r>
        <w:rPr>
          <w:rFonts w:hint="eastAsia" w:ascii="仿宋" w:hAnsi="仿宋" w:eastAsia="仿宋" w:cs="Arial"/>
        </w:rPr>
        <w:t>体检表</w:t>
      </w:r>
      <w:r>
        <w:rPr>
          <w:rFonts w:ascii="仿宋" w:hAnsi="仿宋" w:eastAsia="仿宋" w:cs="Arial"/>
        </w:rPr>
        <w:t>以班级为单位汇总，标明应检学生人数、实际到检人数</w:t>
      </w:r>
      <w:r>
        <w:rPr>
          <w:rFonts w:hint="eastAsia" w:ascii="仿宋" w:hAnsi="仿宋" w:eastAsia="仿宋" w:cs="Arial"/>
        </w:rPr>
        <w:t>；</w:t>
      </w:r>
    </w:p>
    <w:p w14:paraId="67682056">
      <w:pPr>
        <w:spacing w:line="440" w:lineRule="exact"/>
        <w:ind w:firstLine="480" w:firstLineChars="200"/>
        <w:rPr>
          <w:rFonts w:ascii="仿宋" w:hAnsi="仿宋" w:eastAsia="仿宋" w:cs="Arial"/>
        </w:rPr>
      </w:pPr>
      <w:r>
        <w:rPr>
          <w:rFonts w:ascii="仿宋" w:hAnsi="仿宋" w:eastAsia="仿宋" w:cs="Arial"/>
        </w:rPr>
        <w:t>③体检结果异常情况汇总(纸质及电子版各一份)，提出诊疗建议</w:t>
      </w:r>
      <w:r>
        <w:rPr>
          <w:rFonts w:hint="eastAsia" w:ascii="仿宋" w:hAnsi="仿宋" w:eastAsia="仿宋" w:cs="Arial"/>
        </w:rPr>
        <w:t>；</w:t>
      </w:r>
    </w:p>
    <w:p w14:paraId="1E290693">
      <w:pPr>
        <w:spacing w:line="440" w:lineRule="exact"/>
        <w:ind w:firstLine="480" w:firstLineChars="200"/>
        <w:rPr>
          <w:rFonts w:ascii="仿宋" w:hAnsi="仿宋" w:eastAsia="仿宋" w:cs="Arial"/>
        </w:rPr>
      </w:pPr>
      <w:r>
        <w:rPr>
          <w:rFonts w:hint="eastAsia" w:ascii="仿宋" w:hAnsi="仿宋" w:eastAsia="仿宋" w:cs="Arial"/>
        </w:rPr>
        <w:t>④</w:t>
      </w:r>
      <w:r>
        <w:rPr>
          <w:rFonts w:ascii="仿宋" w:hAnsi="仿宋" w:eastAsia="仿宋" w:cs="Arial"/>
        </w:rPr>
        <w:t>体检过程学生出现不适时配备相关救治措施</w:t>
      </w:r>
      <w:r>
        <w:rPr>
          <w:rFonts w:hint="eastAsia" w:ascii="仿宋" w:hAnsi="仿宋" w:eastAsia="仿宋" w:cs="Arial"/>
        </w:rPr>
        <w:t>；</w:t>
      </w:r>
    </w:p>
    <w:p w14:paraId="7EA806C1">
      <w:pPr>
        <w:spacing w:line="440" w:lineRule="exact"/>
        <w:ind w:firstLine="480" w:firstLineChars="200"/>
        <w:rPr>
          <w:rFonts w:ascii="仿宋" w:hAnsi="仿宋" w:eastAsia="仿宋" w:cs="Arial"/>
        </w:rPr>
      </w:pPr>
      <w:r>
        <w:rPr>
          <w:rFonts w:hint="eastAsia" w:ascii="仿宋" w:hAnsi="仿宋" w:eastAsia="仿宋" w:cs="Arial"/>
        </w:rPr>
        <w:t>⑤提供上门服务。</w:t>
      </w:r>
    </w:p>
    <w:p w14:paraId="78FCCED6">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5CF55958">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1.本项目要求竞标人具备通过年检合格的真实有效的企业独立法人营业执照，并具备相应的经营资质；</w:t>
      </w:r>
    </w:p>
    <w:p w14:paraId="14E0E927">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0DD9FFF5">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0CDF5AC2">
      <w:pPr>
        <w:spacing w:line="440" w:lineRule="exact"/>
        <w:ind w:firstLine="480" w:firstLineChars="200"/>
        <w:rPr>
          <w:rFonts w:ascii="仿宋" w:hAnsi="仿宋" w:eastAsia="仿宋" w:cs="Arial"/>
        </w:rPr>
      </w:pPr>
      <w:r>
        <w:rPr>
          <w:rFonts w:hint="eastAsia" w:ascii="仿宋" w:hAnsi="仿宋" w:eastAsia="仿宋" w:cs="仿宋"/>
          <w:color w:val="000000"/>
        </w:rPr>
        <w:t>1.竞标人应根据询价函的要求提供投标报价文件，并保证所提供的资料的真实性；</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投标人有效的营业执照副本复印件；</w:t>
      </w:r>
    </w:p>
    <w:p w14:paraId="11F28CD9">
      <w:pPr>
        <w:spacing w:line="440" w:lineRule="exact"/>
        <w:ind w:firstLine="480" w:firstLineChars="200"/>
        <w:rPr>
          <w:rFonts w:ascii="仿宋" w:hAnsi="仿宋" w:eastAsia="仿宋" w:cs="Arial"/>
        </w:rPr>
      </w:pPr>
      <w:r>
        <w:rPr>
          <w:rFonts w:hint="eastAsia" w:ascii="仿宋" w:hAnsi="仿宋" w:eastAsia="仿宋" w:cs="Arial"/>
        </w:rPr>
        <w:t>3.</w:t>
      </w:r>
      <w:r>
        <w:rPr>
          <w:rFonts w:ascii="仿宋" w:hAnsi="仿宋" w:eastAsia="仿宋" w:cs="Arial"/>
        </w:rPr>
        <w:t>投标代表应执有企业法人代表的授权书原件；</w:t>
      </w:r>
      <w:r>
        <w:rPr>
          <w:rFonts w:hint="eastAsia"/>
        </w:rPr>
        <w:t> </w:t>
      </w:r>
    </w:p>
    <w:p w14:paraId="3045227A">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投标代表有效身份证复印件（联系电话）</w:t>
      </w:r>
      <w:r>
        <w:rPr>
          <w:rFonts w:hint="eastAsia" w:ascii="仿宋" w:hAnsi="仿宋" w:eastAsia="仿宋" w:cs="Arial"/>
        </w:rPr>
        <w:t>；</w:t>
      </w:r>
    </w:p>
    <w:p w14:paraId="6927F530">
      <w:pPr>
        <w:spacing w:line="440" w:lineRule="exact"/>
        <w:ind w:firstLine="480" w:firstLineChars="200"/>
        <w:rPr>
          <w:rFonts w:ascii="仿宋" w:hAnsi="仿宋" w:eastAsia="仿宋" w:cs="Arial"/>
        </w:rPr>
      </w:pPr>
      <w:r>
        <w:rPr>
          <w:rFonts w:hint="eastAsia" w:ascii="仿宋" w:hAnsi="仿宋" w:eastAsia="仿宋" w:cs="Arial"/>
        </w:rPr>
        <w:t>5.体检</w:t>
      </w:r>
      <w:r>
        <w:rPr>
          <w:rFonts w:hint="eastAsia" w:ascii="仿宋" w:hAnsi="仿宋" w:eastAsia="仿宋" w:cs="仿宋"/>
          <w:color w:val="21201E"/>
        </w:rPr>
        <w:t>服务报价单</w:t>
      </w:r>
      <w:r>
        <w:rPr>
          <w:rFonts w:hint="eastAsia" w:ascii="仿宋" w:hAnsi="仿宋" w:eastAsia="仿宋" w:cs="Arial"/>
        </w:rPr>
        <w:t>（附件1）；</w:t>
      </w:r>
    </w:p>
    <w:p w14:paraId="13039E6F">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48965233">
      <w:pPr>
        <w:spacing w:line="440" w:lineRule="exact"/>
        <w:ind w:firstLine="480" w:firstLineChars="200"/>
        <w:rPr>
          <w:rFonts w:ascii="仿宋" w:hAnsi="仿宋" w:eastAsia="仿宋" w:cs="仿宋"/>
          <w:color w:val="000000"/>
          <w:sz w:val="28"/>
          <w:szCs w:val="28"/>
        </w:rPr>
      </w:pPr>
      <w:r>
        <w:rPr>
          <w:rFonts w:ascii="仿宋" w:hAnsi="仿宋" w:eastAsia="仿宋" w:cs="Arial"/>
        </w:rPr>
        <w:t>注：投标材料（需注明与原件一致、并加盖公章）</w:t>
      </w:r>
    </w:p>
    <w:p w14:paraId="45ABDFD8">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6151746D">
      <w:pPr>
        <w:spacing w:line="440" w:lineRule="exact"/>
        <w:ind w:firstLine="480" w:firstLineChars="200"/>
        <w:rPr>
          <w:rFonts w:ascii="仿宋" w:hAnsi="仿宋" w:eastAsia="仿宋" w:cs="Arial"/>
        </w:rPr>
      </w:pPr>
      <w:r>
        <w:rPr>
          <w:rFonts w:hint="eastAsia" w:ascii="仿宋" w:hAnsi="仿宋" w:eastAsia="仿宋" w:cs="Arial"/>
        </w:rPr>
        <w:t>①</w:t>
      </w:r>
      <w:r>
        <w:rPr>
          <w:rFonts w:ascii="仿宋" w:hAnsi="仿宋" w:eastAsia="仿宋" w:cs="Arial"/>
        </w:rPr>
        <w:t>采用最低价评标办法（最低价不作为中标保证）</w:t>
      </w:r>
      <w:r>
        <w:rPr>
          <w:rFonts w:hint="eastAsia" w:ascii="仿宋" w:hAnsi="仿宋" w:eastAsia="仿宋" w:cs="Arial"/>
        </w:rPr>
        <w:t>；</w:t>
      </w:r>
    </w:p>
    <w:p w14:paraId="05C88C53">
      <w:pPr>
        <w:spacing w:line="440" w:lineRule="exact"/>
        <w:ind w:firstLine="480" w:firstLineChars="200"/>
        <w:rPr>
          <w:rFonts w:ascii="仿宋" w:hAnsi="仿宋" w:eastAsia="仿宋" w:cs="仿宋"/>
        </w:rPr>
      </w:pPr>
      <w:r>
        <w:rPr>
          <w:rFonts w:hint="eastAsia" w:ascii="仿宋" w:hAnsi="仿宋" w:eastAsia="仿宋" w:cs="仿宋"/>
        </w:rPr>
        <w:t>②依据</w:t>
      </w:r>
      <w:r>
        <w:rPr>
          <w:rFonts w:ascii="仿宋" w:hAnsi="仿宋" w:eastAsia="仿宋" w:cs="Arial"/>
        </w:rPr>
        <w:t>报价单</w:t>
      </w:r>
      <w:r>
        <w:rPr>
          <w:rFonts w:hint="eastAsia" w:ascii="仿宋" w:hAnsi="仿宋" w:eastAsia="仿宋" w:cs="仿宋"/>
        </w:rPr>
        <w:t>，金额最低者中标；</w:t>
      </w:r>
    </w:p>
    <w:p w14:paraId="30539AA0">
      <w:pPr>
        <w:spacing w:line="440" w:lineRule="exact"/>
        <w:ind w:firstLine="480" w:firstLineChars="200"/>
        <w:rPr>
          <w:rFonts w:ascii="仿宋" w:hAnsi="仿宋" w:eastAsia="仿宋" w:cs="仿宋"/>
        </w:rPr>
      </w:pPr>
      <w:r>
        <w:rPr>
          <w:rFonts w:hint="eastAsia" w:ascii="仿宋" w:hAnsi="仿宋" w:eastAsia="仿宋" w:cs="仿宋"/>
        </w:rPr>
        <w:t>③出现最低价并列情况，进行下一轮报价，直至产生结果。</w:t>
      </w:r>
    </w:p>
    <w:p w14:paraId="44445A0B">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1E4D045F">
      <w:pPr>
        <w:spacing w:line="440" w:lineRule="exact"/>
        <w:ind w:firstLine="480" w:firstLineChars="200"/>
        <w:rPr>
          <w:rFonts w:ascii="仿宋" w:hAnsi="仿宋" w:eastAsia="仿宋" w:cs="仿宋"/>
        </w:rPr>
      </w:pPr>
      <w:r>
        <w:rPr>
          <w:rFonts w:hint="eastAsia" w:ascii="仿宋" w:hAnsi="仿宋" w:eastAsia="仿宋" w:cs="仿宋"/>
        </w:rPr>
        <w:t>1．投标文件递交截止时间：202</w:t>
      </w:r>
      <w:r>
        <w:rPr>
          <w:rFonts w:hint="eastAsia" w:ascii="仿宋" w:hAnsi="仿宋" w:eastAsia="仿宋" w:cs="仿宋"/>
          <w:lang w:val="en-US" w:eastAsia="zh-CN"/>
        </w:rPr>
        <w:t>5</w:t>
      </w:r>
      <w:r>
        <w:rPr>
          <w:rFonts w:hint="eastAsia" w:ascii="仿宋" w:hAnsi="仿宋" w:eastAsia="仿宋" w:cs="仿宋"/>
        </w:rPr>
        <w:t>年0</w:t>
      </w:r>
      <w:r>
        <w:rPr>
          <w:rFonts w:ascii="仿宋" w:hAnsi="仿宋" w:eastAsia="仿宋" w:cs="仿宋"/>
        </w:rPr>
        <w:t>9</w:t>
      </w:r>
      <w:r>
        <w:rPr>
          <w:rFonts w:hint="eastAsia" w:ascii="仿宋" w:hAnsi="仿宋" w:eastAsia="仿宋" w:cs="仿宋"/>
        </w:rPr>
        <w:t>月</w:t>
      </w:r>
      <w:r>
        <w:rPr>
          <w:rFonts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日上午9时</w:t>
      </w:r>
      <w:r>
        <w:rPr>
          <w:rFonts w:ascii="仿宋" w:hAnsi="仿宋" w:eastAsia="仿宋" w:cs="仿宋"/>
        </w:rPr>
        <w:t>5</w:t>
      </w:r>
      <w:r>
        <w:rPr>
          <w:rFonts w:hint="eastAsia" w:ascii="仿宋" w:hAnsi="仿宋" w:eastAsia="仿宋" w:cs="仿宋"/>
        </w:rPr>
        <w:t>0分（北京时间）；</w:t>
      </w:r>
    </w:p>
    <w:p w14:paraId="38FC152F">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54051E0C">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六、开标时间地点</w:t>
      </w:r>
    </w:p>
    <w:p w14:paraId="384498C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1．开标时间：2024年</w:t>
      </w:r>
      <w:r>
        <w:rPr>
          <w:rFonts w:ascii="仿宋" w:hAnsi="仿宋" w:eastAsia="仿宋" w:cs="仿宋"/>
          <w:color w:val="000000" w:themeColor="text1"/>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月</w:t>
      </w:r>
      <w:r>
        <w:rPr>
          <w:rFonts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日上午</w:t>
      </w: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时</w:t>
      </w:r>
      <w:r>
        <w:rPr>
          <w:rFonts w:ascii="仿宋" w:hAnsi="仿宋" w:eastAsia="仿宋" w:cs="仿宋"/>
          <w:color w:val="000000" w:themeColor="text1"/>
          <w14:textFill>
            <w14:solidFill>
              <w14:schemeClr w14:val="tx1"/>
            </w14:solidFill>
          </w14:textFill>
        </w:rPr>
        <w:t>0</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分（北京时间）；</w:t>
      </w:r>
    </w:p>
    <w:p w14:paraId="4CB3B460">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2．开标地点：宁德市职业教育集团致远楼1</w:t>
      </w:r>
      <w:r>
        <w:rPr>
          <w:rFonts w:hint="eastAsia" w:ascii="仿宋" w:hAnsi="仿宋" w:eastAsia="仿宋" w:cs="仿宋"/>
          <w:color w:val="000000" w:themeColor="text1"/>
          <w:lang w:val="en-US" w:eastAsia="zh-CN"/>
          <w14:textFill>
            <w14:solidFill>
              <w14:schemeClr w14:val="tx1"/>
            </w14:solidFill>
          </w14:textFill>
        </w:rPr>
        <w:t>0</w:t>
      </w:r>
      <w:r>
        <w:rPr>
          <w:rFonts w:hint="eastAsia" w:ascii="仿宋" w:hAnsi="仿宋" w:eastAsia="仿宋" w:cs="仿宋"/>
          <w:color w:val="000000" w:themeColor="text1"/>
          <w14:textFill>
            <w14:solidFill>
              <w14:schemeClr w14:val="tx1"/>
            </w14:solidFill>
          </w14:textFill>
        </w:rPr>
        <w:t>层会议室</w:t>
      </w:r>
      <w:r>
        <w:rPr>
          <w:rFonts w:hint="eastAsia" w:ascii="仿宋" w:hAnsi="仿宋" w:eastAsia="仿宋" w:cs="仿宋"/>
        </w:rPr>
        <w:t>。</w:t>
      </w:r>
    </w:p>
    <w:p w14:paraId="284F18A8">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7D5838A1">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1.中标人需在中标后3个工作日内进行响应，根据采购人要求安排人员当面沟通并提交体检时间计划表；</w:t>
      </w:r>
    </w:p>
    <w:p w14:paraId="000CC596">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58F6761F">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214A5ED0">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07146212">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6001A274">
      <w:pPr>
        <w:spacing w:line="440" w:lineRule="exact"/>
        <w:ind w:firstLine="480" w:firstLineChars="200"/>
        <w:rPr>
          <w:rFonts w:ascii="仿宋" w:hAnsi="仿宋" w:eastAsia="仿宋" w:cs="仿宋"/>
          <w:color w:val="000000"/>
        </w:rPr>
      </w:pPr>
      <w:r>
        <w:rPr>
          <w:rFonts w:hint="eastAsia" w:ascii="仿宋" w:hAnsi="仿宋" w:eastAsia="仿宋" w:cs="仿宋"/>
          <w:color w:val="000000"/>
        </w:rPr>
        <w:t xml:space="preserve">招标人：宁德市职业教育集团  </w:t>
      </w:r>
    </w:p>
    <w:p w14:paraId="301A0690">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0D914DF0">
      <w:pPr>
        <w:spacing w:line="440" w:lineRule="exact"/>
        <w:ind w:firstLine="480" w:firstLineChars="200"/>
        <w:rPr>
          <w:rFonts w:ascii="仿宋" w:hAnsi="仿宋" w:eastAsia="仿宋" w:cs="仿宋"/>
          <w:color w:val="000000"/>
        </w:rPr>
      </w:pPr>
      <w:r>
        <w:rPr>
          <w:rFonts w:hint="eastAsia" w:ascii="仿宋" w:hAnsi="仿宋" w:eastAsia="仿宋" w:cs="仿宋"/>
          <w:color w:val="000000"/>
        </w:rPr>
        <w:t xml:space="preserve">联系人：王老师    </w:t>
      </w:r>
    </w:p>
    <w:p w14:paraId="37961183">
      <w:pPr>
        <w:spacing w:line="440" w:lineRule="exact"/>
        <w:ind w:firstLine="480" w:firstLineChars="200"/>
        <w:rPr>
          <w:rFonts w:ascii="仿宋" w:hAnsi="仿宋" w:eastAsia="仿宋" w:cs="仿宋"/>
          <w:color w:val="21201E"/>
        </w:rPr>
      </w:pPr>
      <w:r>
        <w:rPr>
          <w:rFonts w:hint="eastAsia" w:ascii="仿宋" w:hAnsi="仿宋" w:eastAsia="仿宋" w:cs="仿宋"/>
          <w:color w:val="000000"/>
        </w:rPr>
        <w:t xml:space="preserve">联系电话：0593-2968949 </w:t>
      </w:r>
    </w:p>
    <w:p w14:paraId="7EA82248">
      <w:pPr>
        <w:spacing w:line="440" w:lineRule="exact"/>
        <w:ind w:firstLine="480" w:firstLineChars="200"/>
        <w:jc w:val="right"/>
        <w:rPr>
          <w:rFonts w:ascii="仿宋" w:hAnsi="仿宋" w:eastAsia="仿宋" w:cs="仿宋"/>
          <w:color w:val="000000"/>
        </w:rPr>
      </w:pPr>
      <w:r>
        <w:rPr>
          <w:rFonts w:hint="eastAsia" w:ascii="仿宋" w:hAnsi="仿宋" w:eastAsia="仿宋" w:cs="仿宋"/>
          <w:color w:val="21201E"/>
        </w:rPr>
        <w:t xml:space="preserve">  </w:t>
      </w:r>
      <w:r>
        <w:rPr>
          <w:rFonts w:hint="eastAsia" w:ascii="仿宋" w:hAnsi="仿宋" w:eastAsia="仿宋" w:cs="仿宋"/>
          <w:color w:val="000000"/>
        </w:rPr>
        <w:t xml:space="preserve"> </w:t>
      </w:r>
    </w:p>
    <w:p w14:paraId="645D964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 xml:space="preserve"> 宁德市职业教育集团</w:t>
      </w:r>
    </w:p>
    <w:p w14:paraId="4717703F">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2024年0</w:t>
      </w:r>
      <w:r>
        <w:rPr>
          <w:rFonts w:ascii="仿宋" w:hAnsi="仿宋" w:eastAsia="仿宋" w:cs="仿宋"/>
          <w:color w:val="000000"/>
        </w:rPr>
        <w:t>9</w:t>
      </w:r>
      <w:r>
        <w:rPr>
          <w:rFonts w:hint="eastAsia" w:ascii="仿宋" w:hAnsi="仿宋" w:eastAsia="仿宋" w:cs="仿宋"/>
          <w:color w:val="000000"/>
        </w:rPr>
        <w:t>月</w:t>
      </w:r>
      <w:bookmarkStart w:id="0" w:name="_GoBack"/>
      <w:bookmarkEnd w:id="0"/>
      <w:r>
        <w:rPr>
          <w:rFonts w:hint="eastAsia" w:ascii="仿宋" w:hAnsi="仿宋" w:eastAsia="仿宋" w:cs="仿宋"/>
          <w:color w:val="000000"/>
        </w:rPr>
        <w:t>1</w:t>
      </w:r>
      <w:r>
        <w:rPr>
          <w:rFonts w:hint="eastAsia" w:ascii="仿宋" w:hAnsi="仿宋" w:eastAsia="仿宋" w:cs="仿宋"/>
          <w:color w:val="000000"/>
          <w:lang w:val="en-US" w:eastAsia="zh-CN"/>
        </w:rPr>
        <w:t>5</w:t>
      </w:r>
      <w:r>
        <w:rPr>
          <w:rFonts w:hint="eastAsia" w:ascii="仿宋" w:hAnsi="仿宋" w:eastAsia="仿宋" w:cs="仿宋"/>
          <w:color w:val="000000"/>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7C5DAF-390A-4DBE-A209-77F45020C4A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0DDA1681-7DFC-45DE-BCF7-B45A9D8EF5C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2VhYjJkMjcwOGExNTM0MTRjZDQwNjllM2VlZWEifQ=="/>
  </w:docVars>
  <w:rsids>
    <w:rsidRoot w:val="00CE1A3A"/>
    <w:rsid w:val="00061D91"/>
    <w:rsid w:val="00067DBD"/>
    <w:rsid w:val="000D59C1"/>
    <w:rsid w:val="000F74EB"/>
    <w:rsid w:val="001126A3"/>
    <w:rsid w:val="00137521"/>
    <w:rsid w:val="001400E6"/>
    <w:rsid w:val="001449C7"/>
    <w:rsid w:val="00144C98"/>
    <w:rsid w:val="0018612A"/>
    <w:rsid w:val="001902D2"/>
    <w:rsid w:val="001E0C05"/>
    <w:rsid w:val="002367B0"/>
    <w:rsid w:val="002643F5"/>
    <w:rsid w:val="00291C46"/>
    <w:rsid w:val="00301BF9"/>
    <w:rsid w:val="003244CA"/>
    <w:rsid w:val="003723EB"/>
    <w:rsid w:val="003E729F"/>
    <w:rsid w:val="003F5293"/>
    <w:rsid w:val="00431978"/>
    <w:rsid w:val="0043273D"/>
    <w:rsid w:val="00443B81"/>
    <w:rsid w:val="0049413F"/>
    <w:rsid w:val="00496234"/>
    <w:rsid w:val="004A2665"/>
    <w:rsid w:val="004C0D85"/>
    <w:rsid w:val="004C4058"/>
    <w:rsid w:val="0055024E"/>
    <w:rsid w:val="00563562"/>
    <w:rsid w:val="005E5357"/>
    <w:rsid w:val="005E6D84"/>
    <w:rsid w:val="00621759"/>
    <w:rsid w:val="00647AF6"/>
    <w:rsid w:val="00657A69"/>
    <w:rsid w:val="0066026F"/>
    <w:rsid w:val="006661FD"/>
    <w:rsid w:val="00692475"/>
    <w:rsid w:val="006C4EFF"/>
    <w:rsid w:val="006F3D3B"/>
    <w:rsid w:val="007036DD"/>
    <w:rsid w:val="00735F80"/>
    <w:rsid w:val="00754718"/>
    <w:rsid w:val="00786216"/>
    <w:rsid w:val="007D7742"/>
    <w:rsid w:val="008E6E5A"/>
    <w:rsid w:val="009A3191"/>
    <w:rsid w:val="00A1190D"/>
    <w:rsid w:val="00A87E55"/>
    <w:rsid w:val="00AD547C"/>
    <w:rsid w:val="00AE603E"/>
    <w:rsid w:val="00B1348F"/>
    <w:rsid w:val="00B7128E"/>
    <w:rsid w:val="00BB744A"/>
    <w:rsid w:val="00BE2515"/>
    <w:rsid w:val="00C04944"/>
    <w:rsid w:val="00C665CA"/>
    <w:rsid w:val="00C853CC"/>
    <w:rsid w:val="00CA2735"/>
    <w:rsid w:val="00CE1762"/>
    <w:rsid w:val="00CE1A3A"/>
    <w:rsid w:val="00CF1460"/>
    <w:rsid w:val="00D4366E"/>
    <w:rsid w:val="00D6652E"/>
    <w:rsid w:val="00DA39F3"/>
    <w:rsid w:val="00DC304B"/>
    <w:rsid w:val="00DD3B39"/>
    <w:rsid w:val="00E049D0"/>
    <w:rsid w:val="00E66553"/>
    <w:rsid w:val="00E74163"/>
    <w:rsid w:val="00EA3FDC"/>
    <w:rsid w:val="00EA4E4B"/>
    <w:rsid w:val="00F77174"/>
    <w:rsid w:val="00FA32F7"/>
    <w:rsid w:val="00FF7B7F"/>
    <w:rsid w:val="01661146"/>
    <w:rsid w:val="029D0835"/>
    <w:rsid w:val="03BD26F2"/>
    <w:rsid w:val="04456D0D"/>
    <w:rsid w:val="047622E9"/>
    <w:rsid w:val="06540F3D"/>
    <w:rsid w:val="0924486E"/>
    <w:rsid w:val="0A221E4A"/>
    <w:rsid w:val="0B5764A9"/>
    <w:rsid w:val="0E556C32"/>
    <w:rsid w:val="101A37A9"/>
    <w:rsid w:val="11E83D90"/>
    <w:rsid w:val="124A0AB8"/>
    <w:rsid w:val="13545BE7"/>
    <w:rsid w:val="1EC35CC4"/>
    <w:rsid w:val="1EE8685F"/>
    <w:rsid w:val="1FA7130F"/>
    <w:rsid w:val="1FCE61EB"/>
    <w:rsid w:val="1FFB40BF"/>
    <w:rsid w:val="206F3728"/>
    <w:rsid w:val="210E1A39"/>
    <w:rsid w:val="23617E44"/>
    <w:rsid w:val="24EF78A8"/>
    <w:rsid w:val="293E3B29"/>
    <w:rsid w:val="2A802055"/>
    <w:rsid w:val="2C727444"/>
    <w:rsid w:val="2CC67518"/>
    <w:rsid w:val="2D7828F8"/>
    <w:rsid w:val="3506639A"/>
    <w:rsid w:val="37F37C74"/>
    <w:rsid w:val="39103CA5"/>
    <w:rsid w:val="3CCA2A44"/>
    <w:rsid w:val="3F303DF5"/>
    <w:rsid w:val="40D25F7D"/>
    <w:rsid w:val="40EE0027"/>
    <w:rsid w:val="42EC2658"/>
    <w:rsid w:val="442A4846"/>
    <w:rsid w:val="46FB05FC"/>
    <w:rsid w:val="4A431C02"/>
    <w:rsid w:val="4C5E1FFE"/>
    <w:rsid w:val="4D79266B"/>
    <w:rsid w:val="4EE50CAD"/>
    <w:rsid w:val="5363071A"/>
    <w:rsid w:val="5C982394"/>
    <w:rsid w:val="5D535847"/>
    <w:rsid w:val="5EE41D43"/>
    <w:rsid w:val="658A5A68"/>
    <w:rsid w:val="693B41FE"/>
    <w:rsid w:val="6D0610EE"/>
    <w:rsid w:val="6D9829DA"/>
    <w:rsid w:val="70C75C57"/>
    <w:rsid w:val="72CF0FCF"/>
    <w:rsid w:val="7327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0"/>
    <w:autoRedefine/>
    <w:qFormat/>
    <w:uiPriority w:val="9"/>
    <w:pPr>
      <w:keepNext/>
      <w:keepLines/>
      <w:spacing w:before="340" w:after="330" w:line="440" w:lineRule="exact"/>
      <w:jc w:val="center"/>
      <w:outlineLvl w:val="0"/>
    </w:pPr>
    <w:rPr>
      <w:rFonts w:ascii="微软雅黑" w:hAnsi="方正公文小标宋" w:eastAsia="微软雅黑" w:cs="方正公文小标宋"/>
      <w:color w:val="21201E"/>
      <w:kern w:val="44"/>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0"/>
    <w:pPr>
      <w:spacing w:beforeAutospacing="1" w:afterAutospacing="1"/>
    </w:pPr>
    <w:rPr>
      <w:rFonts w:cs="Times New Roman"/>
    </w:rPr>
  </w:style>
  <w:style w:type="paragraph" w:customStyle="1" w:styleId="8">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9">
    <w:name w:val="CM99"/>
    <w:basedOn w:val="8"/>
    <w:next w:val="8"/>
    <w:autoRedefine/>
    <w:qFormat/>
    <w:uiPriority w:val="0"/>
    <w:pPr>
      <w:spacing w:after="443"/>
    </w:pPr>
    <w:rPr>
      <w:color w:val="auto"/>
    </w:rPr>
  </w:style>
  <w:style w:type="character" w:customStyle="1" w:styleId="10">
    <w:name w:val="标题 1 字符"/>
    <w:basedOn w:val="7"/>
    <w:link w:val="2"/>
    <w:autoRedefine/>
    <w:qFormat/>
    <w:uiPriority w:val="9"/>
    <w:rPr>
      <w:rFonts w:ascii="微软雅黑" w:hAnsi="方正公文小标宋" w:eastAsia="微软雅黑" w:cs="方正公文小标宋"/>
      <w:color w:val="21201E"/>
      <w:kern w:val="44"/>
      <w:sz w:val="32"/>
      <w:szCs w:val="32"/>
    </w:rPr>
  </w:style>
  <w:style w:type="paragraph" w:styleId="11">
    <w:name w:val="List Paragraph"/>
    <w:basedOn w:val="1"/>
    <w:autoRedefine/>
    <w:unhideWhenUsed/>
    <w:qFormat/>
    <w:uiPriority w:val="99"/>
    <w:pPr>
      <w:ind w:firstLine="420" w:firstLineChars="200"/>
    </w:pPr>
  </w:style>
  <w:style w:type="character" w:customStyle="1" w:styleId="12">
    <w:name w:val="页眉 字符"/>
    <w:basedOn w:val="7"/>
    <w:link w:val="4"/>
    <w:uiPriority w:val="99"/>
    <w:rPr>
      <w:rFonts w:ascii="宋体" w:hAnsi="宋体" w:cs="宋体"/>
      <w:sz w:val="18"/>
      <w:szCs w:val="18"/>
    </w:rPr>
  </w:style>
  <w:style w:type="character" w:customStyle="1" w:styleId="13">
    <w:name w:val="页脚 字符"/>
    <w:basedOn w:val="7"/>
    <w:link w:val="3"/>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972</Words>
  <Characters>1022</Characters>
  <Lines>7</Lines>
  <Paragraphs>2</Paragraphs>
  <TotalTime>260</TotalTime>
  <ScaleCrop>false</ScaleCrop>
  <LinksUpToDate>false</LinksUpToDate>
  <CharactersWithSpaces>1040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 miu～✨✨</cp:lastModifiedBy>
  <cp:lastPrinted>2024-04-22T05:40:00Z</cp:lastPrinted>
  <dcterms:modified xsi:type="dcterms:W3CDTF">2025-09-15T01:09:36Z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24309FECA6A7407A87A2D156F64CA0A7_13</vt:lpwstr>
  </property>
  <property fmtid="{D5CDD505-2E9C-101B-9397-08002B2CF9AE}" pid="4" name="KSOTemplateDocerSaveRecord">
    <vt:lpwstr>eyJoZGlkIjoiMjk2ZTAzZGU4NWMwZjRjMGEwODBkNDNmMWUzZWJlYTUiLCJ1c2VySWQiOiI2MDExMjI4MzgifQ==</vt:lpwstr>
  </property>
</Properties>
</file>